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07" w:rsidRPr="00767807" w:rsidRDefault="00767807" w:rsidP="00F27112">
      <w:pPr>
        <w:rPr>
          <w:rFonts w:ascii="Times New Roman" w:hAnsi="Times New Roman" w:cs="Times New Roman"/>
          <w:b/>
          <w:sz w:val="28"/>
          <w:szCs w:val="28"/>
        </w:rPr>
      </w:pPr>
    </w:p>
    <w:p w:rsidR="00767807" w:rsidRPr="00CB3F61" w:rsidRDefault="003E3F25" w:rsidP="0076780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77345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913BA1">
        <w:rPr>
          <w:rFonts w:ascii="Times New Roman" w:hAnsi="Times New Roman" w:cs="Times New Roman"/>
          <w:sz w:val="24"/>
          <w:szCs w:val="24"/>
        </w:rPr>
        <w:t>8</w:t>
      </w:r>
      <w:r w:rsidR="00767807" w:rsidRPr="00913BA1">
        <w:rPr>
          <w:rFonts w:ascii="Times New Roman" w:hAnsi="Times New Roman" w:cs="Times New Roman"/>
          <w:sz w:val="24"/>
          <w:szCs w:val="24"/>
        </w:rPr>
        <w:t xml:space="preserve"> к пр</w:t>
      </w:r>
      <w:r w:rsidR="00E15E41" w:rsidRPr="00913BA1">
        <w:rPr>
          <w:rFonts w:ascii="Times New Roman" w:hAnsi="Times New Roman" w:cs="Times New Roman"/>
          <w:sz w:val="24"/>
          <w:szCs w:val="24"/>
        </w:rPr>
        <w:t>иказу ФАС России</w:t>
      </w:r>
      <w:r w:rsidR="00480A27">
        <w:rPr>
          <w:rFonts w:ascii="Times New Roman" w:hAnsi="Times New Roman" w:cs="Times New Roman"/>
          <w:sz w:val="24"/>
          <w:szCs w:val="24"/>
        </w:rPr>
        <w:t xml:space="preserve"> от 11.07.2023 № 450/2023</w:t>
      </w:r>
    </w:p>
    <w:p w:rsidR="00767807" w:rsidRPr="00CB3F61" w:rsidRDefault="00767807" w:rsidP="0076780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7807" w:rsidRDefault="00CB3F61" w:rsidP="00CF58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B3F61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CB3F61">
        <w:rPr>
          <w:rFonts w:ascii="Times New Roman" w:eastAsia="Times New Roman" w:hAnsi="Times New Roman" w:cs="Times New Roman"/>
          <w:sz w:val="24"/>
          <w:szCs w:val="24"/>
        </w:rPr>
        <w:t>о наличии (об отсутствии) технической возможности подключения (технологического присоед</w:t>
      </w:r>
      <w:r w:rsidR="003E3F25">
        <w:rPr>
          <w:rFonts w:ascii="Times New Roman" w:eastAsia="Times New Roman" w:hAnsi="Times New Roman" w:cs="Times New Roman"/>
          <w:sz w:val="24"/>
          <w:szCs w:val="24"/>
        </w:rPr>
        <w:t>инения) к централизованной системе горячего водоснабжения</w:t>
      </w:r>
      <w:r w:rsidRPr="00CB3F61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3F25">
        <w:rPr>
          <w:rFonts w:ascii="Times New Roman" w:eastAsia="Times New Roman" w:hAnsi="Times New Roman" w:cs="Times New Roman"/>
          <w:sz w:val="24"/>
          <w:szCs w:val="24"/>
        </w:rPr>
        <w:t xml:space="preserve">  а также о принятии и  рассмотрении заявлений о заключении договоров</w:t>
      </w:r>
      <w:r w:rsidRPr="00CB3F61">
        <w:rPr>
          <w:rFonts w:ascii="Times New Roman" w:eastAsia="Times New Roman" w:hAnsi="Times New Roman" w:cs="Times New Roman"/>
          <w:sz w:val="24"/>
          <w:szCs w:val="24"/>
        </w:rPr>
        <w:t xml:space="preserve"> о подключении (технологическом присоединении) к</w:t>
      </w:r>
      <w:r w:rsidR="003E3F25">
        <w:rPr>
          <w:rFonts w:ascii="Times New Roman" w:eastAsia="Times New Roman" w:hAnsi="Times New Roman" w:cs="Times New Roman"/>
          <w:sz w:val="24"/>
          <w:szCs w:val="24"/>
        </w:rPr>
        <w:t xml:space="preserve"> централизованной  системе горячего водоснабжения</w:t>
      </w:r>
      <w:r w:rsidR="00E77345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7B0C91">
        <w:rPr>
          <w:rFonts w:ascii="Times New Roman" w:hAnsi="Times New Roman" w:cs="Times New Roman"/>
          <w:sz w:val="24"/>
          <w:szCs w:val="24"/>
        </w:rPr>
        <w:t xml:space="preserve"> 2</w:t>
      </w:r>
      <w:r w:rsidRPr="00CB3F61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E77345">
        <w:rPr>
          <w:rFonts w:ascii="Times New Roman" w:hAnsi="Times New Roman" w:cs="Times New Roman"/>
          <w:sz w:val="24"/>
          <w:szCs w:val="24"/>
        </w:rPr>
        <w:t>а</w:t>
      </w:r>
      <w:r w:rsidR="009F3A3D">
        <w:rPr>
          <w:rFonts w:ascii="Times New Roman" w:hAnsi="Times New Roman" w:cs="Times New Roman"/>
          <w:sz w:val="24"/>
          <w:szCs w:val="24"/>
        </w:rPr>
        <w:t xml:space="preserve"> 2024</w:t>
      </w:r>
      <w:r w:rsidRPr="00CB3F61">
        <w:rPr>
          <w:rFonts w:ascii="Times New Roman" w:hAnsi="Times New Roman" w:cs="Times New Roman"/>
          <w:sz w:val="24"/>
          <w:szCs w:val="24"/>
        </w:rPr>
        <w:t>г.</w:t>
      </w:r>
    </w:p>
    <w:p w:rsidR="00CF58CA" w:rsidRPr="00CB3F61" w:rsidRDefault="00CF58CA" w:rsidP="00CF58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309" w:type="dxa"/>
        <w:tblLayout w:type="fixed"/>
        <w:tblLook w:val="0000" w:firstRow="0" w:lastRow="0" w:firstColumn="0" w:lastColumn="0" w:noHBand="0" w:noVBand="0"/>
      </w:tblPr>
      <w:tblGrid>
        <w:gridCol w:w="699"/>
        <w:gridCol w:w="3045"/>
        <w:gridCol w:w="1844"/>
        <w:gridCol w:w="1668"/>
        <w:gridCol w:w="8053"/>
      </w:tblGrid>
      <w:tr w:rsidR="00767807" w:rsidRPr="00CB3F61" w:rsidTr="003F122A">
        <w:trPr>
          <w:trHeight w:val="82"/>
        </w:trPr>
        <w:tc>
          <w:tcPr>
            <w:tcW w:w="7256" w:type="dxa"/>
            <w:gridSpan w:val="4"/>
          </w:tcPr>
          <w:p w:rsidR="00767807" w:rsidRPr="00CB3F61" w:rsidRDefault="00767807" w:rsidP="00127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8053" w:type="dxa"/>
            <w:vMerge w:val="restart"/>
            <w:vAlign w:val="center"/>
          </w:tcPr>
          <w:p w:rsidR="00767807" w:rsidRPr="00CB3F61" w:rsidRDefault="00767807" w:rsidP="003F1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767807" w:rsidRPr="00CB3F61" w:rsidTr="00A72B5F">
        <w:trPr>
          <w:trHeight w:val="428"/>
        </w:trPr>
        <w:tc>
          <w:tcPr>
            <w:tcW w:w="699" w:type="dxa"/>
          </w:tcPr>
          <w:p w:rsidR="00767807" w:rsidRPr="00CB3F61" w:rsidRDefault="00767807" w:rsidP="00127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45" w:type="dxa"/>
          </w:tcPr>
          <w:p w:rsidR="00767807" w:rsidRPr="00CB3F61" w:rsidRDefault="00767807" w:rsidP="00127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844" w:type="dxa"/>
          </w:tcPr>
          <w:p w:rsidR="00767807" w:rsidRPr="00CB3F61" w:rsidRDefault="00767807" w:rsidP="00127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68" w:type="dxa"/>
          </w:tcPr>
          <w:p w:rsidR="00767807" w:rsidRPr="00CB3F61" w:rsidRDefault="00767807" w:rsidP="00127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8053" w:type="dxa"/>
            <w:vMerge/>
          </w:tcPr>
          <w:p w:rsidR="00767807" w:rsidRPr="00CB3F61" w:rsidRDefault="00767807" w:rsidP="00127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07" w:rsidRPr="00CB3F61" w:rsidTr="00262F97">
        <w:trPr>
          <w:trHeight w:val="82"/>
        </w:trPr>
        <w:tc>
          <w:tcPr>
            <w:tcW w:w="699" w:type="dxa"/>
            <w:vAlign w:val="center"/>
          </w:tcPr>
          <w:p w:rsidR="00767807" w:rsidRPr="00CB3F61" w:rsidRDefault="00767807" w:rsidP="00903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  <w:vAlign w:val="center"/>
          </w:tcPr>
          <w:p w:rsidR="00767807" w:rsidRPr="00CB3F61" w:rsidRDefault="003E3F25" w:rsidP="00A72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1844" w:type="dxa"/>
            <w:vAlign w:val="center"/>
          </w:tcPr>
          <w:p w:rsidR="00767807" w:rsidRPr="00CB3F61" w:rsidRDefault="00767807" w:rsidP="00903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68" w:type="dxa"/>
            <w:vAlign w:val="center"/>
          </w:tcPr>
          <w:p w:rsidR="00767807" w:rsidRPr="00CB3F61" w:rsidRDefault="007B0C91" w:rsidP="00262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767807" w:rsidRPr="00CB3F61" w:rsidRDefault="00767807" w:rsidP="00127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Указыв</w:t>
            </w:r>
            <w:r w:rsidR="00CC60EC">
              <w:rPr>
                <w:rFonts w:ascii="Times New Roman" w:hAnsi="Times New Roman" w:cs="Times New Roman"/>
                <w:sz w:val="24"/>
                <w:szCs w:val="24"/>
              </w:rPr>
              <w:t>ается количество поданных заявлений о заключении договоров                            о  подключении (технологическом присоединении</w:t>
            </w: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F58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CC60EC">
              <w:rPr>
                <w:rFonts w:ascii="Times New Roman" w:hAnsi="Times New Roman" w:cs="Times New Roman"/>
                <w:sz w:val="24"/>
                <w:szCs w:val="24"/>
              </w:rPr>
              <w:t>централизованной системе горячего водоснабжения</w:t>
            </w: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отчетного квартала.</w:t>
            </w:r>
          </w:p>
        </w:tc>
      </w:tr>
      <w:tr w:rsidR="00767807" w:rsidRPr="00CB3F61" w:rsidTr="00262F97">
        <w:trPr>
          <w:trHeight w:val="82"/>
        </w:trPr>
        <w:tc>
          <w:tcPr>
            <w:tcW w:w="699" w:type="dxa"/>
            <w:vAlign w:val="center"/>
          </w:tcPr>
          <w:p w:rsidR="00767807" w:rsidRPr="00CB3F61" w:rsidRDefault="00767807" w:rsidP="00903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  <w:vAlign w:val="center"/>
          </w:tcPr>
          <w:p w:rsidR="00767807" w:rsidRPr="00CB3F61" w:rsidRDefault="003E3F25" w:rsidP="00A72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заявлений</w:t>
            </w:r>
          </w:p>
        </w:tc>
        <w:tc>
          <w:tcPr>
            <w:tcW w:w="1844" w:type="dxa"/>
            <w:vAlign w:val="center"/>
          </w:tcPr>
          <w:p w:rsidR="00767807" w:rsidRPr="00CB3F61" w:rsidRDefault="00767807" w:rsidP="00903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68" w:type="dxa"/>
            <w:vAlign w:val="center"/>
          </w:tcPr>
          <w:p w:rsidR="00767807" w:rsidRPr="00CB3F61" w:rsidRDefault="00262F97" w:rsidP="00262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3" w:type="dxa"/>
          </w:tcPr>
          <w:p w:rsidR="00767807" w:rsidRPr="00CB3F61" w:rsidRDefault="00CB3F61" w:rsidP="00127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количество </w:t>
            </w:r>
            <w:r w:rsidR="00CC60EC">
              <w:rPr>
                <w:rFonts w:ascii="Times New Roman" w:hAnsi="Times New Roman" w:cs="Times New Roman"/>
                <w:sz w:val="24"/>
                <w:szCs w:val="24"/>
              </w:rPr>
              <w:t>исполненных заявлений о заключении договоров                        о подключении (технологическом присоединении</w:t>
            </w: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 xml:space="preserve">) к </w:t>
            </w:r>
            <w:r w:rsidR="00CC60EC">
              <w:rPr>
                <w:rFonts w:ascii="Times New Roman" w:hAnsi="Times New Roman" w:cs="Times New Roman"/>
                <w:sz w:val="24"/>
                <w:szCs w:val="24"/>
              </w:rPr>
              <w:t>централизованной системе горячего водоснабжения</w:t>
            </w: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отчетного квартала.</w:t>
            </w:r>
          </w:p>
        </w:tc>
      </w:tr>
      <w:tr w:rsidR="00767807" w:rsidRPr="00CB3F61" w:rsidTr="00262F97">
        <w:trPr>
          <w:trHeight w:val="82"/>
        </w:trPr>
        <w:tc>
          <w:tcPr>
            <w:tcW w:w="699" w:type="dxa"/>
            <w:vAlign w:val="center"/>
          </w:tcPr>
          <w:p w:rsidR="00767807" w:rsidRPr="00CB3F61" w:rsidRDefault="00767807" w:rsidP="00903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  <w:vAlign w:val="center"/>
          </w:tcPr>
          <w:p w:rsidR="00767807" w:rsidRPr="00CB3F61" w:rsidRDefault="003E3F25" w:rsidP="00A72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заявлений                       о заключении договоров                    </w:t>
            </w:r>
            <w:r w:rsidR="00CB3F61" w:rsidRPr="00CB3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подключении (технологич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еском присоединении)</w:t>
            </w:r>
          </w:p>
        </w:tc>
        <w:tc>
          <w:tcPr>
            <w:tcW w:w="1844" w:type="dxa"/>
            <w:vAlign w:val="center"/>
          </w:tcPr>
          <w:p w:rsidR="00767807" w:rsidRPr="00CB3F61" w:rsidRDefault="00767807" w:rsidP="00903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68" w:type="dxa"/>
            <w:vAlign w:val="center"/>
          </w:tcPr>
          <w:p w:rsidR="00767807" w:rsidRPr="00CB3F61" w:rsidRDefault="00262F97" w:rsidP="00262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3" w:type="dxa"/>
          </w:tcPr>
          <w:p w:rsidR="00767807" w:rsidRPr="00CB3F61" w:rsidRDefault="00CC60EC" w:rsidP="00127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количество заявлений о заключении договоров о подключении (технологическом присоединении) к централизованной системе го</w:t>
            </w:r>
            <w:r w:rsidR="00DE184D">
              <w:rPr>
                <w:rFonts w:ascii="Times New Roman" w:hAnsi="Times New Roman" w:cs="Times New Roman"/>
                <w:sz w:val="24"/>
                <w:szCs w:val="24"/>
              </w:rPr>
              <w:t>рячего водоснабжения, по которым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горячего водоснабжения отказано в заключени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о подключении (технологическом присоединении)</w:t>
            </w:r>
            <w:r w:rsidR="00A72B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централизованной системе горячего водоснабжения</w:t>
            </w:r>
            <w:r w:rsidR="00A72B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причин,</w:t>
            </w:r>
            <w:r w:rsidR="00A72B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B3F61" w:rsidRPr="00CB3F61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квартала.</w:t>
            </w:r>
          </w:p>
        </w:tc>
      </w:tr>
      <w:tr w:rsidR="00A72B5F" w:rsidRPr="00CB3F61" w:rsidTr="003626C9">
        <w:trPr>
          <w:trHeight w:val="3268"/>
        </w:trPr>
        <w:tc>
          <w:tcPr>
            <w:tcW w:w="699" w:type="dxa"/>
            <w:vAlign w:val="center"/>
          </w:tcPr>
          <w:p w:rsidR="00A72B5F" w:rsidRPr="00CB3F61" w:rsidRDefault="00A72B5F" w:rsidP="00903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5" w:type="dxa"/>
            <w:vAlign w:val="center"/>
          </w:tcPr>
          <w:p w:rsidR="00A72B5F" w:rsidRPr="00CB3F61" w:rsidRDefault="00A72B5F" w:rsidP="00A72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свободной мощности (резерва мощности) на соответствующих объектах централизованных систем горячего водоснабжения</w:t>
            </w:r>
            <w:r w:rsidR="00DE18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одного квартала в том числе:</w:t>
            </w:r>
            <w:bookmarkStart w:id="0" w:name="_GoBack"/>
            <w:bookmarkEnd w:id="0"/>
          </w:p>
        </w:tc>
        <w:tc>
          <w:tcPr>
            <w:tcW w:w="1844" w:type="dxa"/>
            <w:vAlign w:val="center"/>
          </w:tcPr>
          <w:p w:rsidR="00A72B5F" w:rsidRPr="00CB3F61" w:rsidRDefault="00A72B5F" w:rsidP="00903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E18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r w:rsidR="00DE184D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668" w:type="dxa"/>
            <w:vAlign w:val="center"/>
          </w:tcPr>
          <w:p w:rsidR="00A72B5F" w:rsidRPr="00CB3F61" w:rsidRDefault="0085342D" w:rsidP="00362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2D">
              <w:rPr>
                <w:rFonts w:ascii="Times New Roman" w:hAnsi="Times New Roman" w:cs="Times New Roman"/>
                <w:sz w:val="24"/>
                <w:szCs w:val="24"/>
              </w:rPr>
              <w:t>11,168</w:t>
            </w:r>
          </w:p>
        </w:tc>
        <w:tc>
          <w:tcPr>
            <w:tcW w:w="8053" w:type="dxa"/>
          </w:tcPr>
          <w:p w:rsidR="00A72B5F" w:rsidRDefault="00A72B5F" w:rsidP="00127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наличие свободной мощности (резерв мощности)                                     на соответствующих объектах централизованной системы горячего водоснабжения (совокупности централизованных систем горячего водоснабжения), в случае, если для них установлены одинаковые тарифы                   в сфере горячего водоснабжения.</w:t>
            </w:r>
          </w:p>
          <w:p w:rsidR="00A72B5F" w:rsidRPr="00CB3F61" w:rsidRDefault="00A72B5F" w:rsidP="00127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если организацией горячего водоснабжения оказываются услуги                        по горячему водоснабжению по нескольким технологически не связанным между собой централизованным системам горячего водоснабжения, и если                      в отношении указанных систем устанавливаются различные тарифы                             в сфере горячего водоснабжения, то информация раскрывается по каждой централизованной системе горячего водоснабжения.</w:t>
            </w:r>
          </w:p>
        </w:tc>
      </w:tr>
      <w:tr w:rsidR="00767807" w:rsidRPr="00CB3F61" w:rsidTr="00262F97">
        <w:trPr>
          <w:trHeight w:val="1627"/>
        </w:trPr>
        <w:tc>
          <w:tcPr>
            <w:tcW w:w="699" w:type="dxa"/>
            <w:vAlign w:val="center"/>
          </w:tcPr>
          <w:p w:rsidR="00767807" w:rsidRPr="00CB3F61" w:rsidRDefault="003E3F25" w:rsidP="00903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045" w:type="dxa"/>
            <w:vAlign w:val="center"/>
          </w:tcPr>
          <w:p w:rsidR="00767807" w:rsidRPr="00CB3F61" w:rsidRDefault="003E3F25" w:rsidP="00A72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система горячего водоснабжения</w:t>
            </w:r>
          </w:p>
        </w:tc>
        <w:tc>
          <w:tcPr>
            <w:tcW w:w="1844" w:type="dxa"/>
            <w:vAlign w:val="center"/>
          </w:tcPr>
          <w:p w:rsidR="00767807" w:rsidRPr="00CB3F61" w:rsidRDefault="003E3F25" w:rsidP="00903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E184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r w:rsidR="00DE184D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668" w:type="dxa"/>
            <w:vAlign w:val="center"/>
          </w:tcPr>
          <w:p w:rsidR="00767807" w:rsidRPr="00CB3F61" w:rsidRDefault="0085342D" w:rsidP="00262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2D">
              <w:rPr>
                <w:rFonts w:ascii="Times New Roman" w:hAnsi="Times New Roman" w:cs="Times New Roman"/>
                <w:sz w:val="24"/>
                <w:szCs w:val="24"/>
              </w:rPr>
              <w:t>11,168</w:t>
            </w:r>
          </w:p>
        </w:tc>
        <w:tc>
          <w:tcPr>
            <w:tcW w:w="8053" w:type="dxa"/>
          </w:tcPr>
          <w:p w:rsidR="001E61AD" w:rsidRDefault="00767807" w:rsidP="002E0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r w:rsidR="001E61AD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свободной мощности (резерв мощности) для централизованной системы горячего водоснабжения, тариф для которой</w:t>
            </w:r>
            <w:r w:rsidR="00DE18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E61AD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отличным от тарифов других централизованных систем горячего водосна</w:t>
            </w:r>
            <w:r w:rsidR="00DE184D">
              <w:rPr>
                <w:rFonts w:ascii="Times New Roman" w:hAnsi="Times New Roman" w:cs="Times New Roman"/>
                <w:sz w:val="24"/>
                <w:szCs w:val="24"/>
              </w:rPr>
              <w:t>бжения регулируемой организации</w:t>
            </w:r>
            <w:r w:rsidR="001E6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7807" w:rsidRPr="00CB3F61" w:rsidRDefault="001E61AD" w:rsidP="002E0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использовании организацией горячего водоснабжения нескольких централизованных систем горячего водоснабжения информация о наличии свободной мощности (резерве мощности) на соответствующих объектах централизованных систем горячего водоснабжения раскрывается</w:t>
            </w:r>
            <w:r w:rsidR="00DE18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каждой централизованной системы горячего водоснабжения</w:t>
            </w:r>
            <w:r w:rsidR="00A72B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отдельных строках.</w:t>
            </w:r>
          </w:p>
        </w:tc>
      </w:tr>
    </w:tbl>
    <w:p w:rsidR="00891277" w:rsidRPr="00DA2FA1" w:rsidRDefault="00891277">
      <w:pPr>
        <w:rPr>
          <w:rFonts w:ascii="Times New Roman" w:hAnsi="Times New Roman" w:cs="Times New Roman"/>
          <w:b/>
          <w:sz w:val="20"/>
          <w:szCs w:val="20"/>
        </w:rPr>
      </w:pPr>
    </w:p>
    <w:p w:rsidR="00891277" w:rsidRDefault="00891277">
      <w:pPr>
        <w:rPr>
          <w:b/>
          <w:sz w:val="72"/>
          <w:szCs w:val="72"/>
        </w:rPr>
      </w:pPr>
    </w:p>
    <w:p w:rsidR="00891277" w:rsidRPr="00891277" w:rsidRDefault="00891277">
      <w:pPr>
        <w:rPr>
          <w:b/>
          <w:sz w:val="48"/>
          <w:szCs w:val="48"/>
        </w:rPr>
      </w:pPr>
    </w:p>
    <w:sectPr w:rsidR="00891277" w:rsidRPr="00891277" w:rsidSect="00A72B5F">
      <w:pgSz w:w="16838" w:h="11906" w:orient="landscape"/>
      <w:pgMar w:top="568" w:right="678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94CCC"/>
    <w:multiLevelType w:val="hybridMultilevel"/>
    <w:tmpl w:val="E0A8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21"/>
    <w:rsid w:val="00007E4A"/>
    <w:rsid w:val="000135EA"/>
    <w:rsid w:val="00060AD9"/>
    <w:rsid w:val="00073898"/>
    <w:rsid w:val="000978EC"/>
    <w:rsid w:val="00104819"/>
    <w:rsid w:val="00104A86"/>
    <w:rsid w:val="0012065E"/>
    <w:rsid w:val="00140F9E"/>
    <w:rsid w:val="001522E7"/>
    <w:rsid w:val="001A25C3"/>
    <w:rsid w:val="001D4233"/>
    <w:rsid w:val="001E61AD"/>
    <w:rsid w:val="001F146F"/>
    <w:rsid w:val="00224B67"/>
    <w:rsid w:val="00224F01"/>
    <w:rsid w:val="0024578D"/>
    <w:rsid w:val="00262F97"/>
    <w:rsid w:val="0026323F"/>
    <w:rsid w:val="002A14B6"/>
    <w:rsid w:val="002D0A00"/>
    <w:rsid w:val="002E0F60"/>
    <w:rsid w:val="00302D3C"/>
    <w:rsid w:val="00343FCE"/>
    <w:rsid w:val="003626C9"/>
    <w:rsid w:val="00376539"/>
    <w:rsid w:val="003923BC"/>
    <w:rsid w:val="003A6A2D"/>
    <w:rsid w:val="003B152B"/>
    <w:rsid w:val="003C54D7"/>
    <w:rsid w:val="003D4D81"/>
    <w:rsid w:val="003E3F25"/>
    <w:rsid w:val="003F122A"/>
    <w:rsid w:val="00416205"/>
    <w:rsid w:val="00434309"/>
    <w:rsid w:val="00480A27"/>
    <w:rsid w:val="004E24B6"/>
    <w:rsid w:val="00551D88"/>
    <w:rsid w:val="00566DA9"/>
    <w:rsid w:val="00573399"/>
    <w:rsid w:val="005870D2"/>
    <w:rsid w:val="005B04BC"/>
    <w:rsid w:val="005E31F4"/>
    <w:rsid w:val="005E516E"/>
    <w:rsid w:val="005F5E47"/>
    <w:rsid w:val="0060494F"/>
    <w:rsid w:val="00624F27"/>
    <w:rsid w:val="00634231"/>
    <w:rsid w:val="00635AEC"/>
    <w:rsid w:val="0065110F"/>
    <w:rsid w:val="006941F4"/>
    <w:rsid w:val="006A4984"/>
    <w:rsid w:val="006E692F"/>
    <w:rsid w:val="00717B2C"/>
    <w:rsid w:val="00756A9E"/>
    <w:rsid w:val="00756F70"/>
    <w:rsid w:val="00767807"/>
    <w:rsid w:val="0077550F"/>
    <w:rsid w:val="00784F26"/>
    <w:rsid w:val="0079769E"/>
    <w:rsid w:val="007A241C"/>
    <w:rsid w:val="007A3A35"/>
    <w:rsid w:val="007A7AF2"/>
    <w:rsid w:val="007B0C91"/>
    <w:rsid w:val="007F79CE"/>
    <w:rsid w:val="00803762"/>
    <w:rsid w:val="00807655"/>
    <w:rsid w:val="00820440"/>
    <w:rsid w:val="0085342D"/>
    <w:rsid w:val="00891277"/>
    <w:rsid w:val="008C7653"/>
    <w:rsid w:val="008D01B3"/>
    <w:rsid w:val="008E3FF7"/>
    <w:rsid w:val="008E42D7"/>
    <w:rsid w:val="00903114"/>
    <w:rsid w:val="00913BA1"/>
    <w:rsid w:val="0091441D"/>
    <w:rsid w:val="00946F5A"/>
    <w:rsid w:val="00964DE6"/>
    <w:rsid w:val="0096729A"/>
    <w:rsid w:val="00967921"/>
    <w:rsid w:val="0097092A"/>
    <w:rsid w:val="00975684"/>
    <w:rsid w:val="009B168D"/>
    <w:rsid w:val="009F3A3D"/>
    <w:rsid w:val="009F55FA"/>
    <w:rsid w:val="009F7E62"/>
    <w:rsid w:val="00A72B5F"/>
    <w:rsid w:val="00A75D1D"/>
    <w:rsid w:val="00A95CD5"/>
    <w:rsid w:val="00AB6620"/>
    <w:rsid w:val="00AC7FF4"/>
    <w:rsid w:val="00AF6195"/>
    <w:rsid w:val="00AF619C"/>
    <w:rsid w:val="00B62D43"/>
    <w:rsid w:val="00B66A3F"/>
    <w:rsid w:val="00B83325"/>
    <w:rsid w:val="00BD672C"/>
    <w:rsid w:val="00C8446F"/>
    <w:rsid w:val="00CB3F61"/>
    <w:rsid w:val="00CB57D2"/>
    <w:rsid w:val="00CC60EC"/>
    <w:rsid w:val="00CF3D0C"/>
    <w:rsid w:val="00CF58CA"/>
    <w:rsid w:val="00CF6748"/>
    <w:rsid w:val="00D5594E"/>
    <w:rsid w:val="00D67F73"/>
    <w:rsid w:val="00D83CFC"/>
    <w:rsid w:val="00D87C00"/>
    <w:rsid w:val="00DA2FA1"/>
    <w:rsid w:val="00DB471B"/>
    <w:rsid w:val="00DC74F5"/>
    <w:rsid w:val="00DE184D"/>
    <w:rsid w:val="00E07326"/>
    <w:rsid w:val="00E15E41"/>
    <w:rsid w:val="00E21A0B"/>
    <w:rsid w:val="00E51BDB"/>
    <w:rsid w:val="00E732A3"/>
    <w:rsid w:val="00E77345"/>
    <w:rsid w:val="00E81312"/>
    <w:rsid w:val="00EC6BC1"/>
    <w:rsid w:val="00ED0EA9"/>
    <w:rsid w:val="00ED455F"/>
    <w:rsid w:val="00EE0E50"/>
    <w:rsid w:val="00EE45C3"/>
    <w:rsid w:val="00F22765"/>
    <w:rsid w:val="00F27112"/>
    <w:rsid w:val="00F3481B"/>
    <w:rsid w:val="00F60F4A"/>
    <w:rsid w:val="00FC09A3"/>
    <w:rsid w:val="00FC6BE5"/>
    <w:rsid w:val="00FD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D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7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A7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D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7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A7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KTS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Зуева</dc:creator>
  <cp:lastModifiedBy>Наталья Зуева</cp:lastModifiedBy>
  <cp:revision>8</cp:revision>
  <cp:lastPrinted>2024-07-08T05:40:00Z</cp:lastPrinted>
  <dcterms:created xsi:type="dcterms:W3CDTF">2024-03-29T06:39:00Z</dcterms:created>
  <dcterms:modified xsi:type="dcterms:W3CDTF">2024-07-08T05:40:00Z</dcterms:modified>
</cp:coreProperties>
</file>